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77542" w14:textId="5C681490" w:rsidR="009665B7" w:rsidRDefault="009665B7" w:rsidP="009665B7">
      <w:pPr>
        <w:autoSpaceDE w:val="0"/>
        <w:autoSpaceDN w:val="0"/>
        <w:adjustRightInd w:val="0"/>
        <w:rPr>
          <w:rFonts w:ascii="Arial" w:hAnsi="Arial" w:cs="Arial"/>
          <w:color w:val="000000"/>
        </w:rPr>
      </w:pPr>
    </w:p>
    <w:p w14:paraId="5C34FABA" w14:textId="71757701" w:rsidR="009665B7" w:rsidRDefault="00922D7A" w:rsidP="00922D7A">
      <w:pPr>
        <w:autoSpaceDE w:val="0"/>
        <w:autoSpaceDN w:val="0"/>
        <w:adjustRightInd w:val="0"/>
        <w:jc w:val="center"/>
        <w:rPr>
          <w:rFonts w:ascii="Arial" w:hAnsi="Arial" w:cs="Arial"/>
          <w:color w:val="000000"/>
        </w:rPr>
      </w:pPr>
      <w:r w:rsidRPr="00922D7A">
        <w:rPr>
          <w:rFonts w:ascii="Arial" w:hAnsi="Arial" w:cs="Arial"/>
          <w:noProof/>
          <w:color w:val="000000"/>
        </w:rPr>
        <w:drawing>
          <wp:inline distT="0" distB="0" distL="0" distR="0" wp14:anchorId="42634F49" wp14:editId="3A54AB78">
            <wp:extent cx="1258432" cy="147065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73494" cy="1488256"/>
                    </a:xfrm>
                    <a:prstGeom prst="rect">
                      <a:avLst/>
                    </a:prstGeom>
                  </pic:spPr>
                </pic:pic>
              </a:graphicData>
            </a:graphic>
          </wp:inline>
        </w:drawing>
      </w:r>
    </w:p>
    <w:p w14:paraId="682CDCBF" w14:textId="77777777" w:rsidR="003E2256" w:rsidRDefault="003E2256" w:rsidP="0053318A">
      <w:pPr>
        <w:autoSpaceDE w:val="0"/>
        <w:autoSpaceDN w:val="0"/>
        <w:adjustRightInd w:val="0"/>
        <w:rPr>
          <w:rFonts w:ascii="Arial" w:hAnsi="Arial" w:cs="Arial"/>
          <w:b/>
          <w:color w:val="000000"/>
        </w:rPr>
      </w:pPr>
    </w:p>
    <w:p w14:paraId="02E49FC8" w14:textId="6705A472" w:rsidR="00F42EA2" w:rsidRPr="00F42EA2" w:rsidRDefault="001B0982" w:rsidP="00F42EA2">
      <w:pPr>
        <w:autoSpaceDE w:val="0"/>
        <w:autoSpaceDN w:val="0"/>
        <w:adjustRightInd w:val="0"/>
        <w:jc w:val="center"/>
        <w:rPr>
          <w:rFonts w:ascii="Arial" w:hAnsi="Arial" w:cs="Arial"/>
          <w:b/>
          <w:color w:val="000000"/>
        </w:rPr>
      </w:pPr>
      <w:r>
        <w:rPr>
          <w:rFonts w:ascii="Arial" w:hAnsi="Arial" w:cs="Arial"/>
          <w:b/>
          <w:color w:val="000000"/>
        </w:rPr>
        <w:t xml:space="preserve">HB </w:t>
      </w:r>
      <w:r w:rsidR="00EA4C1F">
        <w:rPr>
          <w:rFonts w:ascii="Arial" w:hAnsi="Arial" w:cs="Arial"/>
          <w:b/>
          <w:color w:val="000000"/>
        </w:rPr>
        <w:t>469 Proponent</w:t>
      </w:r>
      <w:r w:rsidR="00F42EA2" w:rsidRPr="00F42EA2">
        <w:rPr>
          <w:rFonts w:ascii="Arial" w:hAnsi="Arial" w:cs="Arial"/>
          <w:b/>
          <w:color w:val="000000"/>
        </w:rPr>
        <w:t xml:space="preserve"> Testimony to the </w:t>
      </w:r>
      <w:r>
        <w:rPr>
          <w:rFonts w:ascii="Arial" w:hAnsi="Arial" w:cs="Arial"/>
          <w:b/>
          <w:color w:val="000000"/>
        </w:rPr>
        <w:t xml:space="preserve">House </w:t>
      </w:r>
      <w:r w:rsidR="00EA4C1F">
        <w:rPr>
          <w:rFonts w:ascii="Arial" w:hAnsi="Arial" w:cs="Arial"/>
          <w:b/>
          <w:color w:val="000000"/>
        </w:rPr>
        <w:t>Transportation &amp; Public Safety Committee</w:t>
      </w:r>
    </w:p>
    <w:p w14:paraId="6B63A6DC" w14:textId="77777777" w:rsidR="00401567" w:rsidRDefault="00401567" w:rsidP="009665B7">
      <w:pPr>
        <w:autoSpaceDE w:val="0"/>
        <w:autoSpaceDN w:val="0"/>
        <w:adjustRightInd w:val="0"/>
        <w:rPr>
          <w:rFonts w:ascii="Calibri" w:hAnsi="Calibri" w:cs="Calibri"/>
          <w:sz w:val="22"/>
          <w:szCs w:val="22"/>
        </w:rPr>
      </w:pPr>
    </w:p>
    <w:p w14:paraId="4BB7B465" w14:textId="1CF9F932" w:rsidR="00576725" w:rsidRPr="00020DC7" w:rsidRDefault="00576725" w:rsidP="00576725">
      <w:pPr>
        <w:pStyle w:val="Default"/>
        <w:rPr>
          <w:rFonts w:ascii="Arial" w:hAnsi="Arial" w:cs="Arial"/>
          <w:sz w:val="22"/>
          <w:szCs w:val="22"/>
        </w:rPr>
      </w:pPr>
      <w:r w:rsidRPr="00020DC7">
        <w:rPr>
          <w:rFonts w:ascii="Arial" w:hAnsi="Arial" w:cs="Arial"/>
          <w:sz w:val="22"/>
          <w:szCs w:val="22"/>
        </w:rPr>
        <w:t xml:space="preserve">Chairman </w:t>
      </w:r>
      <w:r w:rsidR="00877877" w:rsidRPr="00020DC7">
        <w:rPr>
          <w:rFonts w:ascii="Arial" w:hAnsi="Arial" w:cs="Arial"/>
          <w:sz w:val="22"/>
          <w:szCs w:val="22"/>
        </w:rPr>
        <w:t>Baldridge</w:t>
      </w:r>
      <w:r w:rsidRPr="00020DC7">
        <w:rPr>
          <w:rFonts w:ascii="Arial" w:hAnsi="Arial" w:cs="Arial"/>
          <w:sz w:val="22"/>
          <w:szCs w:val="22"/>
        </w:rPr>
        <w:t xml:space="preserve">, Vice Chairman Johnson, Ranking Member </w:t>
      </w:r>
      <w:r w:rsidR="00C37CD7" w:rsidRPr="00020DC7">
        <w:rPr>
          <w:rFonts w:ascii="Arial" w:hAnsi="Arial" w:cs="Arial"/>
          <w:sz w:val="22"/>
          <w:szCs w:val="22"/>
        </w:rPr>
        <w:t>Shee</w:t>
      </w:r>
      <w:r w:rsidR="001E1DEB" w:rsidRPr="00020DC7">
        <w:rPr>
          <w:rFonts w:ascii="Arial" w:hAnsi="Arial" w:cs="Arial"/>
          <w:sz w:val="22"/>
          <w:szCs w:val="22"/>
        </w:rPr>
        <w:t>h</w:t>
      </w:r>
      <w:r w:rsidR="00C37CD7" w:rsidRPr="00020DC7">
        <w:rPr>
          <w:rFonts w:ascii="Arial" w:hAnsi="Arial" w:cs="Arial"/>
          <w:sz w:val="22"/>
          <w:szCs w:val="22"/>
        </w:rPr>
        <w:t>y</w:t>
      </w:r>
      <w:r w:rsidRPr="00020DC7">
        <w:rPr>
          <w:rFonts w:ascii="Arial" w:hAnsi="Arial" w:cs="Arial"/>
          <w:sz w:val="22"/>
          <w:szCs w:val="22"/>
        </w:rPr>
        <w:t xml:space="preserve"> and members of the Ohio House </w:t>
      </w:r>
      <w:r w:rsidR="00D0315C" w:rsidRPr="00020DC7">
        <w:rPr>
          <w:rFonts w:ascii="Arial" w:hAnsi="Arial" w:cs="Arial"/>
          <w:sz w:val="22"/>
          <w:szCs w:val="22"/>
        </w:rPr>
        <w:t xml:space="preserve">Transportation and Public </w:t>
      </w:r>
      <w:proofErr w:type="spellStart"/>
      <w:r w:rsidR="00D0315C" w:rsidRPr="00020DC7">
        <w:rPr>
          <w:rFonts w:ascii="Arial" w:hAnsi="Arial" w:cs="Arial"/>
          <w:sz w:val="22"/>
          <w:szCs w:val="22"/>
        </w:rPr>
        <w:t>Saftey</w:t>
      </w:r>
      <w:proofErr w:type="spellEnd"/>
      <w:r w:rsidR="00D0315C" w:rsidRPr="00020DC7">
        <w:rPr>
          <w:rFonts w:ascii="Arial" w:hAnsi="Arial" w:cs="Arial"/>
          <w:sz w:val="22"/>
          <w:szCs w:val="22"/>
        </w:rPr>
        <w:t xml:space="preserve"> Committee</w:t>
      </w:r>
      <w:r w:rsidRPr="00020DC7">
        <w:rPr>
          <w:rFonts w:ascii="Arial" w:hAnsi="Arial" w:cs="Arial"/>
          <w:sz w:val="22"/>
          <w:szCs w:val="22"/>
        </w:rPr>
        <w:t xml:space="preserve">: </w:t>
      </w:r>
    </w:p>
    <w:p w14:paraId="47A5F6EE" w14:textId="7A703D4D" w:rsidR="00576725" w:rsidRPr="00020DC7" w:rsidRDefault="00576725" w:rsidP="00145F01">
      <w:pPr>
        <w:pStyle w:val="Default"/>
        <w:rPr>
          <w:rFonts w:ascii="Arial" w:hAnsi="Arial" w:cs="Arial"/>
          <w:sz w:val="22"/>
          <w:szCs w:val="22"/>
        </w:rPr>
      </w:pPr>
    </w:p>
    <w:p w14:paraId="568F69DD" w14:textId="1C5F94C1" w:rsidR="00401567" w:rsidRPr="00020DC7" w:rsidRDefault="00401567" w:rsidP="005B42DD">
      <w:pPr>
        <w:rPr>
          <w:rFonts w:ascii="Times New Roman" w:eastAsia="Times New Roman" w:hAnsi="Times New Roman" w:cs="Times New Roman"/>
          <w:sz w:val="22"/>
          <w:szCs w:val="22"/>
        </w:rPr>
      </w:pPr>
      <w:r w:rsidRPr="00020DC7">
        <w:rPr>
          <w:rFonts w:ascii="Arial" w:hAnsi="Arial" w:cs="Arial"/>
          <w:color w:val="000000"/>
          <w:sz w:val="22"/>
          <w:szCs w:val="22"/>
        </w:rPr>
        <w:t xml:space="preserve">I am writing today on behalf of the Ohio Osteopathic Association to express </w:t>
      </w:r>
      <w:r w:rsidR="00D0315C" w:rsidRPr="00020DC7">
        <w:rPr>
          <w:rFonts w:ascii="Arial" w:hAnsi="Arial" w:cs="Arial"/>
          <w:color w:val="000000"/>
          <w:sz w:val="22"/>
          <w:szCs w:val="22"/>
        </w:rPr>
        <w:t>support</w:t>
      </w:r>
      <w:r w:rsidR="00527FC3" w:rsidRPr="00020DC7">
        <w:rPr>
          <w:rFonts w:ascii="Arial" w:hAnsi="Arial" w:cs="Arial"/>
          <w:color w:val="000000"/>
          <w:sz w:val="22"/>
          <w:szCs w:val="22"/>
        </w:rPr>
        <w:t xml:space="preserve"> </w:t>
      </w:r>
      <w:r w:rsidR="00D0315C" w:rsidRPr="00020DC7">
        <w:rPr>
          <w:rFonts w:ascii="Arial" w:hAnsi="Arial" w:cs="Arial"/>
          <w:color w:val="000000"/>
          <w:sz w:val="22"/>
          <w:szCs w:val="22"/>
        </w:rPr>
        <w:t>for</w:t>
      </w:r>
      <w:r w:rsidR="00527FC3" w:rsidRPr="00020DC7">
        <w:rPr>
          <w:rFonts w:ascii="Arial" w:hAnsi="Arial" w:cs="Arial"/>
          <w:color w:val="000000"/>
          <w:sz w:val="22"/>
          <w:szCs w:val="22"/>
        </w:rPr>
        <w:t xml:space="preserve"> </w:t>
      </w:r>
      <w:r w:rsidR="00D92F84" w:rsidRPr="00020DC7">
        <w:rPr>
          <w:rFonts w:ascii="Arial" w:hAnsi="Arial" w:cs="Arial"/>
          <w:color w:val="000000"/>
          <w:sz w:val="22"/>
          <w:szCs w:val="22"/>
        </w:rPr>
        <w:t xml:space="preserve">House Bill </w:t>
      </w:r>
      <w:r w:rsidR="00145F01" w:rsidRPr="00020DC7">
        <w:rPr>
          <w:rFonts w:ascii="Arial" w:hAnsi="Arial" w:cs="Arial"/>
          <w:color w:val="000000"/>
          <w:sz w:val="22"/>
          <w:szCs w:val="22"/>
        </w:rPr>
        <w:t>4</w:t>
      </w:r>
      <w:r w:rsidR="00D0315C" w:rsidRPr="00020DC7">
        <w:rPr>
          <w:rFonts w:ascii="Arial" w:hAnsi="Arial" w:cs="Arial"/>
          <w:color w:val="000000"/>
          <w:sz w:val="22"/>
          <w:szCs w:val="22"/>
        </w:rPr>
        <w:t>69, designating a portion of</w:t>
      </w:r>
      <w:r w:rsidR="00196B8B" w:rsidRPr="00020DC7">
        <w:rPr>
          <w:rFonts w:ascii="Arial" w:hAnsi="Arial" w:cs="Arial"/>
          <w:color w:val="000000"/>
          <w:sz w:val="22"/>
          <w:szCs w:val="22"/>
        </w:rPr>
        <w:t xml:space="preserve"> State Route 87 in Geauga County as the “Dr. Steven Takacs Memorial Highway.”</w:t>
      </w:r>
    </w:p>
    <w:p w14:paraId="0DA50D83" w14:textId="77777777" w:rsidR="00401567" w:rsidRPr="00020DC7" w:rsidRDefault="00401567" w:rsidP="009665B7">
      <w:pPr>
        <w:autoSpaceDE w:val="0"/>
        <w:autoSpaceDN w:val="0"/>
        <w:adjustRightInd w:val="0"/>
        <w:rPr>
          <w:rFonts w:ascii="Arial" w:hAnsi="Arial" w:cs="Arial"/>
          <w:color w:val="000000"/>
          <w:sz w:val="22"/>
          <w:szCs w:val="22"/>
        </w:rPr>
      </w:pPr>
    </w:p>
    <w:p w14:paraId="6EF9BD79" w14:textId="1B8712BC" w:rsidR="009665B7" w:rsidRPr="00020DC7" w:rsidRDefault="009665B7" w:rsidP="009665B7">
      <w:pPr>
        <w:autoSpaceDE w:val="0"/>
        <w:autoSpaceDN w:val="0"/>
        <w:adjustRightInd w:val="0"/>
        <w:rPr>
          <w:rFonts w:ascii="Arial" w:hAnsi="Arial" w:cs="Arial"/>
          <w:color w:val="000000"/>
          <w:sz w:val="22"/>
          <w:szCs w:val="22"/>
        </w:rPr>
      </w:pPr>
      <w:r w:rsidRPr="00020DC7">
        <w:rPr>
          <w:rFonts w:ascii="Arial" w:hAnsi="Arial" w:cs="Arial"/>
          <w:color w:val="000000"/>
          <w:sz w:val="22"/>
          <w:szCs w:val="22"/>
        </w:rPr>
        <w:t xml:space="preserve">The Ohio Osteopathic Association </w:t>
      </w:r>
      <w:r w:rsidR="009B546D" w:rsidRPr="00020DC7">
        <w:rPr>
          <w:rFonts w:ascii="Arial" w:hAnsi="Arial" w:cs="Arial"/>
          <w:color w:val="000000"/>
          <w:sz w:val="22"/>
          <w:szCs w:val="22"/>
        </w:rPr>
        <w:t xml:space="preserve">(OOA) </w:t>
      </w:r>
      <w:r w:rsidR="00145F01" w:rsidRPr="00020DC7">
        <w:rPr>
          <w:rFonts w:ascii="Arial" w:hAnsi="Arial" w:cs="Arial"/>
          <w:color w:val="000000"/>
          <w:sz w:val="22"/>
          <w:szCs w:val="22"/>
        </w:rPr>
        <w:t>works on behalf of more than 7</w:t>
      </w:r>
      <w:r w:rsidRPr="00020DC7">
        <w:rPr>
          <w:rFonts w:ascii="Arial" w:hAnsi="Arial" w:cs="Arial"/>
          <w:color w:val="000000"/>
          <w:sz w:val="22"/>
          <w:szCs w:val="22"/>
        </w:rPr>
        <w:t xml:space="preserve">,000 </w:t>
      </w:r>
      <w:r w:rsidR="009B774E" w:rsidRPr="00020DC7">
        <w:rPr>
          <w:rFonts w:ascii="Arial" w:hAnsi="Arial" w:cs="Arial"/>
          <w:color w:val="000000"/>
          <w:sz w:val="22"/>
          <w:szCs w:val="22"/>
        </w:rPr>
        <w:t>li</w:t>
      </w:r>
      <w:r w:rsidR="00270289" w:rsidRPr="00020DC7">
        <w:rPr>
          <w:rFonts w:ascii="Arial" w:hAnsi="Arial" w:cs="Arial"/>
          <w:color w:val="000000"/>
          <w:sz w:val="22"/>
          <w:szCs w:val="22"/>
        </w:rPr>
        <w:t>censed</w:t>
      </w:r>
      <w:r w:rsidR="00603FD0" w:rsidRPr="00020DC7">
        <w:rPr>
          <w:rFonts w:ascii="Arial" w:hAnsi="Arial" w:cs="Arial"/>
          <w:color w:val="000000"/>
          <w:sz w:val="22"/>
          <w:szCs w:val="22"/>
        </w:rPr>
        <w:t xml:space="preserve"> </w:t>
      </w:r>
      <w:r w:rsidRPr="00020DC7">
        <w:rPr>
          <w:rFonts w:ascii="Arial" w:hAnsi="Arial" w:cs="Arial"/>
          <w:color w:val="000000"/>
          <w:sz w:val="22"/>
          <w:szCs w:val="22"/>
        </w:rPr>
        <w:t xml:space="preserve">osteopathic physicians in the state of Ohio and more than 1,000 osteopathic medical students.  </w:t>
      </w:r>
      <w:r w:rsidR="00564BE6" w:rsidRPr="00020DC7">
        <w:rPr>
          <w:rFonts w:ascii="Arial" w:hAnsi="Arial" w:cs="Arial"/>
          <w:color w:val="000000"/>
          <w:sz w:val="22"/>
          <w:szCs w:val="22"/>
        </w:rPr>
        <w:t xml:space="preserve">Osteopathic physicians provide distinctive care through a holistic approach to wellness that recognizes the person is a unit of body, mind, and spirit.  </w:t>
      </w:r>
    </w:p>
    <w:p w14:paraId="40CC760D" w14:textId="77777777" w:rsidR="00D92F84" w:rsidRPr="00020DC7" w:rsidRDefault="00D92F84" w:rsidP="00D92F84">
      <w:pPr>
        <w:rPr>
          <w:rFonts w:ascii="Calibri" w:eastAsia="Times New Roman" w:hAnsi="Calibri" w:cs="Calibri"/>
          <w:color w:val="000000"/>
          <w:sz w:val="22"/>
          <w:szCs w:val="22"/>
        </w:rPr>
      </w:pPr>
    </w:p>
    <w:p w14:paraId="004D99A1" w14:textId="205690B7" w:rsidR="006A1DDA" w:rsidRPr="006A1DDA" w:rsidRDefault="006A1DDA" w:rsidP="006A1DDA">
      <w:pPr>
        <w:rPr>
          <w:rFonts w:ascii="Arial" w:eastAsia="Times New Roman" w:hAnsi="Arial" w:cs="Arial"/>
          <w:color w:val="000000"/>
          <w:sz w:val="22"/>
          <w:szCs w:val="22"/>
        </w:rPr>
      </w:pPr>
      <w:r w:rsidRPr="006A1DDA">
        <w:rPr>
          <w:rFonts w:ascii="Arial" w:eastAsia="Times New Roman" w:hAnsi="Arial" w:cs="Arial"/>
          <w:color w:val="000000"/>
          <w:sz w:val="22"/>
          <w:szCs w:val="22"/>
        </w:rPr>
        <w:t xml:space="preserve">Steven Takacs, DO, was a proud member of the </w:t>
      </w:r>
      <w:r w:rsidR="005A540D" w:rsidRPr="00020DC7">
        <w:rPr>
          <w:rFonts w:ascii="Arial" w:eastAsia="Times New Roman" w:hAnsi="Arial" w:cs="Arial"/>
          <w:color w:val="000000"/>
          <w:sz w:val="22"/>
          <w:szCs w:val="22"/>
        </w:rPr>
        <w:t xml:space="preserve">Ohio Osteopathic Association.  </w:t>
      </w:r>
    </w:p>
    <w:p w14:paraId="3C0B5A0E" w14:textId="77777777" w:rsidR="006A1DDA" w:rsidRPr="006A1DDA" w:rsidRDefault="006A1DDA" w:rsidP="006A1DDA">
      <w:pPr>
        <w:rPr>
          <w:rFonts w:ascii="Arial" w:eastAsia="Times New Roman" w:hAnsi="Arial" w:cs="Arial"/>
          <w:color w:val="000000"/>
          <w:sz w:val="22"/>
          <w:szCs w:val="22"/>
        </w:rPr>
      </w:pPr>
      <w:r w:rsidRPr="006A1DDA">
        <w:rPr>
          <w:rFonts w:ascii="Arial" w:eastAsia="Times New Roman" w:hAnsi="Arial" w:cs="Arial"/>
          <w:color w:val="000000"/>
          <w:sz w:val="22"/>
          <w:szCs w:val="22"/>
        </w:rPr>
        <w:t> </w:t>
      </w:r>
    </w:p>
    <w:p w14:paraId="1A8A9724" w14:textId="524219B5" w:rsidR="006A1DDA" w:rsidRPr="006A1DDA" w:rsidRDefault="006A1DDA" w:rsidP="006A1DDA">
      <w:pPr>
        <w:rPr>
          <w:rFonts w:ascii="Arial" w:eastAsia="Times New Roman" w:hAnsi="Arial" w:cs="Arial"/>
          <w:color w:val="000000"/>
          <w:sz w:val="22"/>
          <w:szCs w:val="22"/>
        </w:rPr>
      </w:pPr>
      <w:r w:rsidRPr="006A1DDA">
        <w:rPr>
          <w:rFonts w:ascii="Arial" w:eastAsia="Times New Roman" w:hAnsi="Arial" w:cs="Arial"/>
          <w:color w:val="000000"/>
          <w:sz w:val="22"/>
          <w:szCs w:val="22"/>
        </w:rPr>
        <w:t xml:space="preserve">Dr. Takacs was a 1986 graduate of the Ohio University Heritage College of Osteopathic Medicine in Athens and then spent nearly 30 years caring for the residents of Geauga County at his medical </w:t>
      </w:r>
      <w:r w:rsidR="005A540D" w:rsidRPr="00020DC7">
        <w:rPr>
          <w:rFonts w:ascii="Arial" w:eastAsia="Times New Roman" w:hAnsi="Arial" w:cs="Arial"/>
          <w:color w:val="000000"/>
          <w:sz w:val="22"/>
          <w:szCs w:val="22"/>
        </w:rPr>
        <w:t>clinic</w:t>
      </w:r>
      <w:r w:rsidRPr="006A1DDA">
        <w:rPr>
          <w:rFonts w:ascii="Arial" w:eastAsia="Times New Roman" w:hAnsi="Arial" w:cs="Arial"/>
          <w:color w:val="000000"/>
          <w:sz w:val="22"/>
          <w:szCs w:val="22"/>
        </w:rPr>
        <w:t>, Newbury Family Practice. </w:t>
      </w:r>
    </w:p>
    <w:p w14:paraId="51D50FF3" w14:textId="77777777" w:rsidR="006A1DDA" w:rsidRPr="006A1DDA" w:rsidRDefault="006A1DDA" w:rsidP="006A1DDA">
      <w:pPr>
        <w:rPr>
          <w:rFonts w:ascii="Arial" w:eastAsia="Times New Roman" w:hAnsi="Arial" w:cs="Arial"/>
          <w:color w:val="000000"/>
          <w:sz w:val="22"/>
          <w:szCs w:val="22"/>
        </w:rPr>
      </w:pPr>
      <w:r w:rsidRPr="006A1DDA">
        <w:rPr>
          <w:rFonts w:ascii="Arial" w:eastAsia="Times New Roman" w:hAnsi="Arial" w:cs="Arial"/>
          <w:color w:val="000000"/>
          <w:sz w:val="22"/>
          <w:szCs w:val="22"/>
        </w:rPr>
        <w:t> </w:t>
      </w:r>
    </w:p>
    <w:p w14:paraId="75D1CF3E" w14:textId="685BEE98" w:rsidR="006A1DDA" w:rsidRPr="006A1DDA" w:rsidRDefault="006A1DDA" w:rsidP="006A1DDA">
      <w:pPr>
        <w:rPr>
          <w:rFonts w:ascii="Arial" w:eastAsia="Times New Roman" w:hAnsi="Arial" w:cs="Arial"/>
          <w:color w:val="000000"/>
          <w:sz w:val="22"/>
          <w:szCs w:val="22"/>
        </w:rPr>
      </w:pPr>
      <w:r w:rsidRPr="006A1DDA">
        <w:rPr>
          <w:rFonts w:ascii="Arial" w:eastAsia="Times New Roman" w:hAnsi="Arial" w:cs="Arial"/>
          <w:color w:val="000000"/>
          <w:sz w:val="22"/>
          <w:szCs w:val="22"/>
        </w:rPr>
        <w:t xml:space="preserve">He was the epitome of an osteopathic physician, always practicing a whole-person approach to medicine that recognizes the person is a unit of body, mind, and spirit. </w:t>
      </w:r>
      <w:r w:rsidR="005A540D" w:rsidRPr="00020DC7">
        <w:rPr>
          <w:rFonts w:ascii="Arial" w:eastAsia="Times New Roman" w:hAnsi="Arial" w:cs="Arial"/>
          <w:color w:val="000000"/>
          <w:sz w:val="22"/>
          <w:szCs w:val="22"/>
        </w:rPr>
        <w:t>Osteopathic physicians</w:t>
      </w:r>
      <w:r w:rsidRPr="006A1DDA">
        <w:rPr>
          <w:rFonts w:ascii="Arial" w:eastAsia="Times New Roman" w:hAnsi="Arial" w:cs="Arial"/>
          <w:color w:val="000000"/>
          <w:sz w:val="22"/>
          <w:szCs w:val="22"/>
        </w:rPr>
        <w:t xml:space="preserve"> are trained to listen and partner with their patients to </w:t>
      </w:r>
      <w:r w:rsidR="00252D7C" w:rsidRPr="00020DC7">
        <w:rPr>
          <w:rFonts w:ascii="Arial" w:eastAsia="Times New Roman" w:hAnsi="Arial" w:cs="Arial"/>
          <w:color w:val="000000"/>
          <w:sz w:val="22"/>
          <w:szCs w:val="22"/>
        </w:rPr>
        <w:t>ensure a path to wellness</w:t>
      </w:r>
      <w:r w:rsidRPr="006A1DDA">
        <w:rPr>
          <w:rFonts w:ascii="Arial" w:eastAsia="Times New Roman" w:hAnsi="Arial" w:cs="Arial"/>
          <w:color w:val="000000"/>
          <w:sz w:val="22"/>
          <w:szCs w:val="22"/>
        </w:rPr>
        <w:t>. That was the cornerstone of Dr. Takacs’ medical philosophy. </w:t>
      </w:r>
    </w:p>
    <w:p w14:paraId="0D0861EE" w14:textId="77777777" w:rsidR="006A1DDA" w:rsidRPr="006A1DDA" w:rsidRDefault="006A1DDA" w:rsidP="006A1DDA">
      <w:pPr>
        <w:rPr>
          <w:rFonts w:ascii="Arial" w:eastAsia="Times New Roman" w:hAnsi="Arial" w:cs="Arial"/>
          <w:color w:val="000000"/>
          <w:sz w:val="22"/>
          <w:szCs w:val="22"/>
        </w:rPr>
      </w:pPr>
      <w:r w:rsidRPr="006A1DDA">
        <w:rPr>
          <w:rFonts w:ascii="Arial" w:eastAsia="Times New Roman" w:hAnsi="Arial" w:cs="Arial"/>
          <w:color w:val="000000"/>
          <w:sz w:val="22"/>
          <w:szCs w:val="22"/>
        </w:rPr>
        <w:t> </w:t>
      </w:r>
    </w:p>
    <w:p w14:paraId="15A1AA3A" w14:textId="61660AC8" w:rsidR="006A1DDA" w:rsidRPr="006A1DDA" w:rsidRDefault="006A1DDA" w:rsidP="006A1DDA">
      <w:pPr>
        <w:rPr>
          <w:rFonts w:ascii="Arial" w:eastAsia="Times New Roman" w:hAnsi="Arial" w:cs="Arial"/>
          <w:color w:val="000000"/>
          <w:sz w:val="22"/>
          <w:szCs w:val="22"/>
        </w:rPr>
      </w:pPr>
      <w:r w:rsidRPr="006A1DDA">
        <w:rPr>
          <w:rFonts w:ascii="Arial" w:eastAsia="Times New Roman" w:hAnsi="Arial" w:cs="Arial"/>
          <w:color w:val="000000"/>
          <w:sz w:val="22"/>
          <w:szCs w:val="22"/>
        </w:rPr>
        <w:t xml:space="preserve">His practice had more than 5,000 active patients and he routinely made house calls and hospice visits. One patient </w:t>
      </w:r>
      <w:r w:rsidR="00252D7C" w:rsidRPr="00020DC7">
        <w:rPr>
          <w:rFonts w:ascii="Arial" w:eastAsia="Times New Roman" w:hAnsi="Arial" w:cs="Arial"/>
          <w:color w:val="000000"/>
          <w:sz w:val="22"/>
          <w:szCs w:val="22"/>
        </w:rPr>
        <w:t xml:space="preserve">once </w:t>
      </w:r>
      <w:r w:rsidRPr="006A1DDA">
        <w:rPr>
          <w:rFonts w:ascii="Arial" w:eastAsia="Times New Roman" w:hAnsi="Arial" w:cs="Arial"/>
          <w:color w:val="000000"/>
          <w:sz w:val="22"/>
          <w:szCs w:val="22"/>
        </w:rPr>
        <w:t>described him as a “throwback, like an old-time country doctor.” </w:t>
      </w:r>
    </w:p>
    <w:p w14:paraId="760C2079" w14:textId="77777777" w:rsidR="006A1DDA" w:rsidRPr="006A1DDA" w:rsidRDefault="006A1DDA" w:rsidP="006A1DDA">
      <w:pPr>
        <w:rPr>
          <w:rFonts w:ascii="Arial" w:eastAsia="Times New Roman" w:hAnsi="Arial" w:cs="Arial"/>
          <w:color w:val="000000"/>
          <w:sz w:val="22"/>
          <w:szCs w:val="22"/>
        </w:rPr>
      </w:pPr>
      <w:r w:rsidRPr="006A1DDA">
        <w:rPr>
          <w:rFonts w:ascii="Arial" w:eastAsia="Times New Roman" w:hAnsi="Arial" w:cs="Arial"/>
          <w:color w:val="000000"/>
          <w:sz w:val="22"/>
          <w:szCs w:val="22"/>
        </w:rPr>
        <w:t> </w:t>
      </w:r>
    </w:p>
    <w:p w14:paraId="4A46C502" w14:textId="77777777" w:rsidR="006A1DDA" w:rsidRPr="006A1DDA" w:rsidRDefault="006A1DDA" w:rsidP="006A1DDA">
      <w:pPr>
        <w:rPr>
          <w:rFonts w:ascii="Arial" w:eastAsia="Times New Roman" w:hAnsi="Arial" w:cs="Arial"/>
          <w:color w:val="000000"/>
          <w:sz w:val="22"/>
          <w:szCs w:val="22"/>
        </w:rPr>
      </w:pPr>
      <w:r w:rsidRPr="006A1DDA">
        <w:rPr>
          <w:rFonts w:ascii="Arial" w:eastAsia="Times New Roman" w:hAnsi="Arial" w:cs="Arial"/>
          <w:color w:val="000000"/>
          <w:sz w:val="22"/>
          <w:szCs w:val="22"/>
        </w:rPr>
        <w:t>Not only did Dr. Takacs serve his patients, he also served his community in many ways. He was an active supporter of local organizations and events, especially Newbury and NDCL sports and Geauga County 4-H. As a member of the US Army Reserves, he was an ardent supporter of US military veterans.</w:t>
      </w:r>
    </w:p>
    <w:p w14:paraId="1800ABBB" w14:textId="77777777" w:rsidR="006A1DDA" w:rsidRPr="006A1DDA" w:rsidRDefault="006A1DDA" w:rsidP="006A1DDA">
      <w:pPr>
        <w:rPr>
          <w:rFonts w:ascii="Arial" w:eastAsia="Times New Roman" w:hAnsi="Arial" w:cs="Arial"/>
          <w:color w:val="000000"/>
          <w:sz w:val="22"/>
          <w:szCs w:val="22"/>
        </w:rPr>
      </w:pPr>
      <w:r w:rsidRPr="006A1DDA">
        <w:rPr>
          <w:rFonts w:ascii="Arial" w:eastAsia="Times New Roman" w:hAnsi="Arial" w:cs="Arial"/>
          <w:color w:val="000000"/>
          <w:sz w:val="22"/>
          <w:szCs w:val="22"/>
        </w:rPr>
        <w:t> </w:t>
      </w:r>
    </w:p>
    <w:p w14:paraId="590AEEF6" w14:textId="3A073984" w:rsidR="009665B7" w:rsidRPr="00020DC7" w:rsidRDefault="00F66F28" w:rsidP="00F85A24">
      <w:pPr>
        <w:rPr>
          <w:rFonts w:ascii="Arial" w:eastAsia="Times New Roman" w:hAnsi="Arial" w:cs="Arial"/>
          <w:sz w:val="22"/>
          <w:szCs w:val="22"/>
        </w:rPr>
      </w:pPr>
      <w:r w:rsidRPr="00020DC7">
        <w:rPr>
          <w:rFonts w:ascii="Arial" w:eastAsia="Times New Roman" w:hAnsi="Arial" w:cs="Arial"/>
          <w:color w:val="000000"/>
          <w:sz w:val="22"/>
          <w:szCs w:val="22"/>
        </w:rPr>
        <w:t>T</w:t>
      </w:r>
      <w:r w:rsidR="006A1DDA" w:rsidRPr="006A1DDA">
        <w:rPr>
          <w:rFonts w:ascii="Arial" w:eastAsia="Times New Roman" w:hAnsi="Arial" w:cs="Arial"/>
          <w:color w:val="000000"/>
          <w:sz w:val="22"/>
          <w:szCs w:val="22"/>
        </w:rPr>
        <w:t>he OOA wholeheartedly support</w:t>
      </w:r>
      <w:r w:rsidRPr="00020DC7">
        <w:rPr>
          <w:rFonts w:ascii="Arial" w:eastAsia="Times New Roman" w:hAnsi="Arial" w:cs="Arial"/>
          <w:color w:val="000000"/>
          <w:sz w:val="22"/>
          <w:szCs w:val="22"/>
        </w:rPr>
        <w:t>s</w:t>
      </w:r>
      <w:r w:rsidR="006A1DDA" w:rsidRPr="006A1DDA">
        <w:rPr>
          <w:rFonts w:ascii="Arial" w:eastAsia="Times New Roman" w:hAnsi="Arial" w:cs="Arial"/>
          <w:color w:val="000000"/>
          <w:sz w:val="22"/>
          <w:szCs w:val="22"/>
        </w:rPr>
        <w:t xml:space="preserve"> HB 469 and encourage</w:t>
      </w:r>
      <w:r w:rsidRPr="00020DC7">
        <w:rPr>
          <w:rFonts w:ascii="Arial" w:eastAsia="Times New Roman" w:hAnsi="Arial" w:cs="Arial"/>
          <w:color w:val="000000"/>
          <w:sz w:val="22"/>
          <w:szCs w:val="22"/>
        </w:rPr>
        <w:t>s</w:t>
      </w:r>
      <w:r w:rsidR="006A1DDA" w:rsidRPr="006A1DDA">
        <w:rPr>
          <w:rFonts w:ascii="Arial" w:eastAsia="Times New Roman" w:hAnsi="Arial" w:cs="Arial"/>
          <w:color w:val="000000"/>
          <w:sz w:val="22"/>
          <w:szCs w:val="22"/>
        </w:rPr>
        <w:t xml:space="preserve"> </w:t>
      </w:r>
      <w:r w:rsidR="00782E21" w:rsidRPr="00020DC7">
        <w:rPr>
          <w:rFonts w:ascii="Arial" w:eastAsia="Times New Roman" w:hAnsi="Arial" w:cs="Arial"/>
          <w:color w:val="000000"/>
          <w:sz w:val="22"/>
          <w:szCs w:val="22"/>
        </w:rPr>
        <w:t xml:space="preserve">passage of this bill. Thank you for your </w:t>
      </w:r>
      <w:r w:rsidR="0092143D" w:rsidRPr="00020DC7">
        <w:rPr>
          <w:rFonts w:ascii="Arial" w:eastAsia="Times New Roman" w:hAnsi="Arial" w:cs="Arial"/>
          <w:sz w:val="22"/>
          <w:szCs w:val="22"/>
        </w:rPr>
        <w:t xml:space="preserve">consideration. </w:t>
      </w:r>
    </w:p>
    <w:p w14:paraId="4ACCDE1D" w14:textId="77777777" w:rsidR="006819E4" w:rsidRPr="0013017B" w:rsidRDefault="006819E4" w:rsidP="006819E4">
      <w:pPr>
        <w:rPr>
          <w:rFonts w:ascii="Arial" w:eastAsia="Times New Roman" w:hAnsi="Arial" w:cs="Arial"/>
        </w:rPr>
      </w:pPr>
      <w:r w:rsidRPr="00780927">
        <w:rPr>
          <w:rFonts w:ascii="Arial" w:eastAsia="Times New Roman" w:hAnsi="Arial" w:cs="Arial"/>
          <w:noProof/>
        </w:rPr>
        <w:drawing>
          <wp:inline distT="0" distB="0" distL="0" distR="0" wp14:anchorId="2DDA9DDD" wp14:editId="36E6FD74">
            <wp:extent cx="2336800" cy="533400"/>
            <wp:effectExtent l="0" t="0" r="0" b="0"/>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lipart&#10;&#10;Description automatically generated"/>
                    <pic:cNvPicPr/>
                  </pic:nvPicPr>
                  <pic:blipFill>
                    <a:blip r:embed="rId9"/>
                    <a:stretch>
                      <a:fillRect/>
                    </a:stretch>
                  </pic:blipFill>
                  <pic:spPr>
                    <a:xfrm>
                      <a:off x="0" y="0"/>
                      <a:ext cx="2336800" cy="533400"/>
                    </a:xfrm>
                    <a:prstGeom prst="rect">
                      <a:avLst/>
                    </a:prstGeom>
                  </pic:spPr>
                </pic:pic>
              </a:graphicData>
            </a:graphic>
          </wp:inline>
        </w:drawing>
      </w:r>
    </w:p>
    <w:p w14:paraId="3071D68A" w14:textId="5E38B136" w:rsidR="006819E4" w:rsidRPr="00020DC7" w:rsidRDefault="006819E4" w:rsidP="006819E4">
      <w:pPr>
        <w:rPr>
          <w:rFonts w:ascii="Arial" w:eastAsia="Times New Roman" w:hAnsi="Arial" w:cs="Arial"/>
          <w:color w:val="000000"/>
          <w:sz w:val="22"/>
          <w:szCs w:val="22"/>
        </w:rPr>
      </w:pPr>
      <w:r w:rsidRPr="00020DC7">
        <w:rPr>
          <w:rFonts w:ascii="Arial" w:eastAsia="Times New Roman" w:hAnsi="Arial" w:cs="Arial"/>
          <w:color w:val="000000"/>
          <w:sz w:val="22"/>
          <w:szCs w:val="22"/>
        </w:rPr>
        <w:t>Matt Harney, MBA</w:t>
      </w:r>
    </w:p>
    <w:p w14:paraId="1A403FC1" w14:textId="77777777" w:rsidR="006819E4" w:rsidRPr="00020DC7" w:rsidRDefault="006819E4" w:rsidP="006819E4">
      <w:pPr>
        <w:rPr>
          <w:rFonts w:ascii="Arial" w:eastAsia="Times New Roman" w:hAnsi="Arial" w:cs="Arial"/>
          <w:color w:val="000000"/>
          <w:sz w:val="22"/>
          <w:szCs w:val="22"/>
        </w:rPr>
      </w:pPr>
      <w:r w:rsidRPr="00020DC7">
        <w:rPr>
          <w:rFonts w:ascii="Arial" w:eastAsia="Times New Roman" w:hAnsi="Arial" w:cs="Arial"/>
          <w:color w:val="000000"/>
          <w:sz w:val="22"/>
          <w:szCs w:val="22"/>
        </w:rPr>
        <w:t>Executive Director</w:t>
      </w:r>
    </w:p>
    <w:p w14:paraId="03CD9D7A" w14:textId="7104F8CC" w:rsidR="00564BE6" w:rsidRPr="00020DC7" w:rsidRDefault="00902FC6" w:rsidP="009665B7">
      <w:pPr>
        <w:rPr>
          <w:rFonts w:ascii="Arial" w:eastAsia="Times New Roman" w:hAnsi="Arial" w:cs="Arial"/>
          <w:color w:val="000000"/>
          <w:sz w:val="22"/>
          <w:szCs w:val="22"/>
        </w:rPr>
      </w:pPr>
      <w:r w:rsidRPr="00020DC7">
        <w:rPr>
          <w:rFonts w:ascii="Arial" w:eastAsia="Times New Roman" w:hAnsi="Arial" w:cs="Arial"/>
          <w:color w:val="000000"/>
          <w:sz w:val="22"/>
          <w:szCs w:val="22"/>
        </w:rPr>
        <w:t>Ohio Osteopathic Association</w:t>
      </w:r>
    </w:p>
    <w:sectPr w:rsidR="00564BE6" w:rsidRPr="00020DC7" w:rsidSect="00020DC7">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EF07C5"/>
    <w:multiLevelType w:val="multilevel"/>
    <w:tmpl w:val="8D0C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9C51F9"/>
    <w:multiLevelType w:val="multilevel"/>
    <w:tmpl w:val="1CD8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DA6B1B"/>
    <w:multiLevelType w:val="multilevel"/>
    <w:tmpl w:val="8CD4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B7"/>
    <w:rsid w:val="00020DC7"/>
    <w:rsid w:val="00020FE8"/>
    <w:rsid w:val="000428B2"/>
    <w:rsid w:val="000637F7"/>
    <w:rsid w:val="000B3065"/>
    <w:rsid w:val="000C3105"/>
    <w:rsid w:val="000D7C11"/>
    <w:rsid w:val="000E5F77"/>
    <w:rsid w:val="0013017B"/>
    <w:rsid w:val="001452C1"/>
    <w:rsid w:val="00145F01"/>
    <w:rsid w:val="00196B8B"/>
    <w:rsid w:val="001A2168"/>
    <w:rsid w:val="001A23FC"/>
    <w:rsid w:val="001A6A80"/>
    <w:rsid w:val="001B0982"/>
    <w:rsid w:val="001E1DEB"/>
    <w:rsid w:val="00203FCC"/>
    <w:rsid w:val="00211C83"/>
    <w:rsid w:val="00252D7C"/>
    <w:rsid w:val="002557F7"/>
    <w:rsid w:val="00255A94"/>
    <w:rsid w:val="00260C5F"/>
    <w:rsid w:val="00270289"/>
    <w:rsid w:val="002A10FB"/>
    <w:rsid w:val="002A1AA4"/>
    <w:rsid w:val="002C36B6"/>
    <w:rsid w:val="002F1AE7"/>
    <w:rsid w:val="00316DAA"/>
    <w:rsid w:val="00324D36"/>
    <w:rsid w:val="00382F9D"/>
    <w:rsid w:val="003E2256"/>
    <w:rsid w:val="00401567"/>
    <w:rsid w:val="00415302"/>
    <w:rsid w:val="0042598F"/>
    <w:rsid w:val="004415BE"/>
    <w:rsid w:val="00442E65"/>
    <w:rsid w:val="004467DF"/>
    <w:rsid w:val="00453BEE"/>
    <w:rsid w:val="00467F33"/>
    <w:rsid w:val="00476203"/>
    <w:rsid w:val="00486EDC"/>
    <w:rsid w:val="00490FD6"/>
    <w:rsid w:val="004E43C5"/>
    <w:rsid w:val="00506DD5"/>
    <w:rsid w:val="00527FC3"/>
    <w:rsid w:val="0053318A"/>
    <w:rsid w:val="00541000"/>
    <w:rsid w:val="005435EE"/>
    <w:rsid w:val="0056005E"/>
    <w:rsid w:val="00564BE6"/>
    <w:rsid w:val="00576725"/>
    <w:rsid w:val="00582BE9"/>
    <w:rsid w:val="005A540D"/>
    <w:rsid w:val="005B32F1"/>
    <w:rsid w:val="005B42DD"/>
    <w:rsid w:val="00601190"/>
    <w:rsid w:val="00603FD0"/>
    <w:rsid w:val="00632DE0"/>
    <w:rsid w:val="0063652C"/>
    <w:rsid w:val="006819E4"/>
    <w:rsid w:val="00685A4F"/>
    <w:rsid w:val="006A1DDA"/>
    <w:rsid w:val="00702646"/>
    <w:rsid w:val="00716A04"/>
    <w:rsid w:val="00721D81"/>
    <w:rsid w:val="0074612D"/>
    <w:rsid w:val="00767D0E"/>
    <w:rsid w:val="00782E21"/>
    <w:rsid w:val="00826702"/>
    <w:rsid w:val="00842A3F"/>
    <w:rsid w:val="00860BA9"/>
    <w:rsid w:val="00867D5D"/>
    <w:rsid w:val="00877877"/>
    <w:rsid w:val="008C1DBC"/>
    <w:rsid w:val="008E4AFA"/>
    <w:rsid w:val="008E77D1"/>
    <w:rsid w:val="00902FC6"/>
    <w:rsid w:val="00905D0C"/>
    <w:rsid w:val="0092143D"/>
    <w:rsid w:val="00922D7A"/>
    <w:rsid w:val="009561E3"/>
    <w:rsid w:val="009665B7"/>
    <w:rsid w:val="009B1D66"/>
    <w:rsid w:val="009B546D"/>
    <w:rsid w:val="009B774E"/>
    <w:rsid w:val="009C7D09"/>
    <w:rsid w:val="009F1E2E"/>
    <w:rsid w:val="009F78C5"/>
    <w:rsid w:val="00A30709"/>
    <w:rsid w:val="00A532FF"/>
    <w:rsid w:val="00A7600F"/>
    <w:rsid w:val="00A86696"/>
    <w:rsid w:val="00AA384A"/>
    <w:rsid w:val="00AB2BC1"/>
    <w:rsid w:val="00B209FC"/>
    <w:rsid w:val="00B436C4"/>
    <w:rsid w:val="00BF4B41"/>
    <w:rsid w:val="00C34A8A"/>
    <w:rsid w:val="00C37CD7"/>
    <w:rsid w:val="00C672AA"/>
    <w:rsid w:val="00C82093"/>
    <w:rsid w:val="00CA29ED"/>
    <w:rsid w:val="00CF280A"/>
    <w:rsid w:val="00CF6886"/>
    <w:rsid w:val="00D01669"/>
    <w:rsid w:val="00D0315C"/>
    <w:rsid w:val="00D12031"/>
    <w:rsid w:val="00D51CC4"/>
    <w:rsid w:val="00D77802"/>
    <w:rsid w:val="00D82751"/>
    <w:rsid w:val="00D82BEE"/>
    <w:rsid w:val="00D92F84"/>
    <w:rsid w:val="00DB65E3"/>
    <w:rsid w:val="00DD721C"/>
    <w:rsid w:val="00E367B2"/>
    <w:rsid w:val="00E57118"/>
    <w:rsid w:val="00E64E5B"/>
    <w:rsid w:val="00EA4C1F"/>
    <w:rsid w:val="00F168DB"/>
    <w:rsid w:val="00F42EA2"/>
    <w:rsid w:val="00F572D9"/>
    <w:rsid w:val="00F66F28"/>
    <w:rsid w:val="00F8016E"/>
    <w:rsid w:val="00F85A24"/>
    <w:rsid w:val="00F9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AE440"/>
  <w15:chartTrackingRefBased/>
  <w15:docId w15:val="{56384D58-7765-0D4B-941A-F714C65AA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665B7"/>
  </w:style>
  <w:style w:type="paragraph" w:styleId="NormalWeb">
    <w:name w:val="Normal (Web)"/>
    <w:basedOn w:val="Normal"/>
    <w:uiPriority w:val="99"/>
    <w:unhideWhenUsed/>
    <w:rsid w:val="0040156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55A94"/>
    <w:rPr>
      <w:b/>
      <w:bCs/>
    </w:rPr>
  </w:style>
  <w:style w:type="paragraph" w:customStyle="1" w:styleId="Default">
    <w:name w:val="Default"/>
    <w:rsid w:val="00576725"/>
    <w:pPr>
      <w:autoSpaceDE w:val="0"/>
      <w:autoSpaceDN w:val="0"/>
      <w:adjustRightInd w:val="0"/>
    </w:pPr>
    <w:rPr>
      <w:rFonts w:ascii="Arial Narrow" w:hAnsi="Arial Narrow" w:cs="Arial Narrow"/>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09305">
      <w:bodyDiv w:val="1"/>
      <w:marLeft w:val="0"/>
      <w:marRight w:val="0"/>
      <w:marTop w:val="0"/>
      <w:marBottom w:val="0"/>
      <w:divBdr>
        <w:top w:val="none" w:sz="0" w:space="0" w:color="auto"/>
        <w:left w:val="none" w:sz="0" w:space="0" w:color="auto"/>
        <w:bottom w:val="none" w:sz="0" w:space="0" w:color="auto"/>
        <w:right w:val="none" w:sz="0" w:space="0" w:color="auto"/>
      </w:divBdr>
      <w:divsChild>
        <w:div w:id="753824684">
          <w:marLeft w:val="0"/>
          <w:marRight w:val="0"/>
          <w:marTop w:val="0"/>
          <w:marBottom w:val="0"/>
          <w:divBdr>
            <w:top w:val="none" w:sz="0" w:space="0" w:color="auto"/>
            <w:left w:val="none" w:sz="0" w:space="0" w:color="auto"/>
            <w:bottom w:val="none" w:sz="0" w:space="0" w:color="auto"/>
            <w:right w:val="none" w:sz="0" w:space="0" w:color="auto"/>
          </w:divBdr>
          <w:divsChild>
            <w:div w:id="769619807">
              <w:marLeft w:val="0"/>
              <w:marRight w:val="0"/>
              <w:marTop w:val="0"/>
              <w:marBottom w:val="0"/>
              <w:divBdr>
                <w:top w:val="none" w:sz="0" w:space="0" w:color="auto"/>
                <w:left w:val="none" w:sz="0" w:space="0" w:color="auto"/>
                <w:bottom w:val="none" w:sz="0" w:space="0" w:color="auto"/>
                <w:right w:val="none" w:sz="0" w:space="0" w:color="auto"/>
              </w:divBdr>
              <w:divsChild>
                <w:div w:id="80519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03575">
          <w:marLeft w:val="0"/>
          <w:marRight w:val="0"/>
          <w:marTop w:val="0"/>
          <w:marBottom w:val="0"/>
          <w:divBdr>
            <w:top w:val="none" w:sz="0" w:space="0" w:color="auto"/>
            <w:left w:val="none" w:sz="0" w:space="0" w:color="auto"/>
            <w:bottom w:val="none" w:sz="0" w:space="0" w:color="auto"/>
            <w:right w:val="none" w:sz="0" w:space="0" w:color="auto"/>
          </w:divBdr>
          <w:divsChild>
            <w:div w:id="1819885065">
              <w:marLeft w:val="0"/>
              <w:marRight w:val="0"/>
              <w:marTop w:val="0"/>
              <w:marBottom w:val="0"/>
              <w:divBdr>
                <w:top w:val="none" w:sz="0" w:space="0" w:color="auto"/>
                <w:left w:val="none" w:sz="0" w:space="0" w:color="auto"/>
                <w:bottom w:val="none" w:sz="0" w:space="0" w:color="auto"/>
                <w:right w:val="none" w:sz="0" w:space="0" w:color="auto"/>
              </w:divBdr>
              <w:divsChild>
                <w:div w:id="7441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7200">
      <w:bodyDiv w:val="1"/>
      <w:marLeft w:val="0"/>
      <w:marRight w:val="0"/>
      <w:marTop w:val="0"/>
      <w:marBottom w:val="0"/>
      <w:divBdr>
        <w:top w:val="none" w:sz="0" w:space="0" w:color="auto"/>
        <w:left w:val="none" w:sz="0" w:space="0" w:color="auto"/>
        <w:bottom w:val="none" w:sz="0" w:space="0" w:color="auto"/>
        <w:right w:val="none" w:sz="0" w:space="0" w:color="auto"/>
      </w:divBdr>
      <w:divsChild>
        <w:div w:id="1174956813">
          <w:marLeft w:val="0"/>
          <w:marRight w:val="0"/>
          <w:marTop w:val="0"/>
          <w:marBottom w:val="0"/>
          <w:divBdr>
            <w:top w:val="none" w:sz="0" w:space="0" w:color="auto"/>
            <w:left w:val="none" w:sz="0" w:space="0" w:color="auto"/>
            <w:bottom w:val="none" w:sz="0" w:space="0" w:color="auto"/>
            <w:right w:val="none" w:sz="0" w:space="0" w:color="auto"/>
          </w:divBdr>
          <w:divsChild>
            <w:div w:id="1061293819">
              <w:marLeft w:val="0"/>
              <w:marRight w:val="0"/>
              <w:marTop w:val="0"/>
              <w:marBottom w:val="0"/>
              <w:divBdr>
                <w:top w:val="none" w:sz="0" w:space="0" w:color="auto"/>
                <w:left w:val="none" w:sz="0" w:space="0" w:color="auto"/>
                <w:bottom w:val="none" w:sz="0" w:space="0" w:color="auto"/>
                <w:right w:val="none" w:sz="0" w:space="0" w:color="auto"/>
              </w:divBdr>
              <w:divsChild>
                <w:div w:id="7342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6159">
      <w:bodyDiv w:val="1"/>
      <w:marLeft w:val="0"/>
      <w:marRight w:val="0"/>
      <w:marTop w:val="0"/>
      <w:marBottom w:val="0"/>
      <w:divBdr>
        <w:top w:val="none" w:sz="0" w:space="0" w:color="auto"/>
        <w:left w:val="none" w:sz="0" w:space="0" w:color="auto"/>
        <w:bottom w:val="none" w:sz="0" w:space="0" w:color="auto"/>
        <w:right w:val="none" w:sz="0" w:space="0" w:color="auto"/>
      </w:divBdr>
      <w:divsChild>
        <w:div w:id="6251407">
          <w:marLeft w:val="0"/>
          <w:marRight w:val="0"/>
          <w:marTop w:val="0"/>
          <w:marBottom w:val="0"/>
          <w:divBdr>
            <w:top w:val="none" w:sz="0" w:space="0" w:color="auto"/>
            <w:left w:val="none" w:sz="0" w:space="0" w:color="auto"/>
            <w:bottom w:val="none" w:sz="0" w:space="0" w:color="auto"/>
            <w:right w:val="none" w:sz="0" w:space="0" w:color="auto"/>
          </w:divBdr>
          <w:divsChild>
            <w:div w:id="1882085862">
              <w:marLeft w:val="0"/>
              <w:marRight w:val="0"/>
              <w:marTop w:val="0"/>
              <w:marBottom w:val="0"/>
              <w:divBdr>
                <w:top w:val="none" w:sz="0" w:space="0" w:color="auto"/>
                <w:left w:val="none" w:sz="0" w:space="0" w:color="auto"/>
                <w:bottom w:val="none" w:sz="0" w:space="0" w:color="auto"/>
                <w:right w:val="none" w:sz="0" w:space="0" w:color="auto"/>
              </w:divBdr>
              <w:divsChild>
                <w:div w:id="1020156760">
                  <w:marLeft w:val="0"/>
                  <w:marRight w:val="0"/>
                  <w:marTop w:val="0"/>
                  <w:marBottom w:val="0"/>
                  <w:divBdr>
                    <w:top w:val="none" w:sz="0" w:space="0" w:color="auto"/>
                    <w:left w:val="none" w:sz="0" w:space="0" w:color="auto"/>
                    <w:bottom w:val="none" w:sz="0" w:space="0" w:color="auto"/>
                    <w:right w:val="none" w:sz="0" w:space="0" w:color="auto"/>
                  </w:divBdr>
                  <w:divsChild>
                    <w:div w:id="3906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179512">
      <w:bodyDiv w:val="1"/>
      <w:marLeft w:val="0"/>
      <w:marRight w:val="0"/>
      <w:marTop w:val="0"/>
      <w:marBottom w:val="0"/>
      <w:divBdr>
        <w:top w:val="none" w:sz="0" w:space="0" w:color="auto"/>
        <w:left w:val="none" w:sz="0" w:space="0" w:color="auto"/>
        <w:bottom w:val="none" w:sz="0" w:space="0" w:color="auto"/>
        <w:right w:val="none" w:sz="0" w:space="0" w:color="auto"/>
      </w:divBdr>
    </w:div>
    <w:div w:id="422802638">
      <w:bodyDiv w:val="1"/>
      <w:marLeft w:val="0"/>
      <w:marRight w:val="0"/>
      <w:marTop w:val="0"/>
      <w:marBottom w:val="0"/>
      <w:divBdr>
        <w:top w:val="none" w:sz="0" w:space="0" w:color="auto"/>
        <w:left w:val="none" w:sz="0" w:space="0" w:color="auto"/>
        <w:bottom w:val="none" w:sz="0" w:space="0" w:color="auto"/>
        <w:right w:val="none" w:sz="0" w:space="0" w:color="auto"/>
      </w:divBdr>
    </w:div>
    <w:div w:id="426198334">
      <w:bodyDiv w:val="1"/>
      <w:marLeft w:val="0"/>
      <w:marRight w:val="0"/>
      <w:marTop w:val="0"/>
      <w:marBottom w:val="0"/>
      <w:divBdr>
        <w:top w:val="none" w:sz="0" w:space="0" w:color="auto"/>
        <w:left w:val="none" w:sz="0" w:space="0" w:color="auto"/>
        <w:bottom w:val="none" w:sz="0" w:space="0" w:color="auto"/>
        <w:right w:val="none" w:sz="0" w:space="0" w:color="auto"/>
      </w:divBdr>
    </w:div>
    <w:div w:id="1131360045">
      <w:bodyDiv w:val="1"/>
      <w:marLeft w:val="0"/>
      <w:marRight w:val="0"/>
      <w:marTop w:val="0"/>
      <w:marBottom w:val="0"/>
      <w:divBdr>
        <w:top w:val="none" w:sz="0" w:space="0" w:color="auto"/>
        <w:left w:val="none" w:sz="0" w:space="0" w:color="auto"/>
        <w:bottom w:val="none" w:sz="0" w:space="0" w:color="auto"/>
        <w:right w:val="none" w:sz="0" w:space="0" w:color="auto"/>
      </w:divBdr>
    </w:div>
    <w:div w:id="1132552826">
      <w:bodyDiv w:val="1"/>
      <w:marLeft w:val="0"/>
      <w:marRight w:val="0"/>
      <w:marTop w:val="0"/>
      <w:marBottom w:val="0"/>
      <w:divBdr>
        <w:top w:val="none" w:sz="0" w:space="0" w:color="auto"/>
        <w:left w:val="none" w:sz="0" w:space="0" w:color="auto"/>
        <w:bottom w:val="none" w:sz="0" w:space="0" w:color="auto"/>
        <w:right w:val="none" w:sz="0" w:space="0" w:color="auto"/>
      </w:divBdr>
    </w:div>
    <w:div w:id="1336224797">
      <w:bodyDiv w:val="1"/>
      <w:marLeft w:val="0"/>
      <w:marRight w:val="0"/>
      <w:marTop w:val="0"/>
      <w:marBottom w:val="0"/>
      <w:divBdr>
        <w:top w:val="none" w:sz="0" w:space="0" w:color="auto"/>
        <w:left w:val="none" w:sz="0" w:space="0" w:color="auto"/>
        <w:bottom w:val="none" w:sz="0" w:space="0" w:color="auto"/>
        <w:right w:val="none" w:sz="0" w:space="0" w:color="auto"/>
      </w:divBdr>
    </w:div>
    <w:div w:id="180453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BD8FBA974DC4439AE63FD9B354BCDB" ma:contentTypeVersion="11" ma:contentTypeDescription="Create a new document." ma:contentTypeScope="" ma:versionID="f71c9609ec564664dcedbb7328e53666">
  <xsd:schema xmlns:xsd="http://www.w3.org/2001/XMLSchema" xmlns:xs="http://www.w3.org/2001/XMLSchema" xmlns:p="http://schemas.microsoft.com/office/2006/metadata/properties" xmlns:ns2="b87462f1-3036-404a-a6dd-56e3863c51e9" targetNamespace="http://schemas.microsoft.com/office/2006/metadata/properties" ma:root="true" ma:fieldsID="2391176ca22f2bfa4f16f9945d9a40f4" ns2:_="">
    <xsd:import namespace="b87462f1-3036-404a-a6dd-56e3863c51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462f1-3036-404a-a6dd-56e3863c5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5D7D4-67EE-40B1-9404-72D87683A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462f1-3036-404a-a6dd-56e3863c5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02EB24-6A68-458F-A0F9-650348F36E86}">
  <ds:schemaRefs>
    <ds:schemaRef ds:uri="http://schemas.microsoft.com/sharepoint/v3/contenttype/forms"/>
  </ds:schemaRefs>
</ds:datastoreItem>
</file>

<file path=customXml/itemProps3.xml><?xml version="1.0" encoding="utf-8"?>
<ds:datastoreItem xmlns:ds="http://schemas.openxmlformats.org/officeDocument/2006/customXml" ds:itemID="{3F6780F6-5880-461F-B09E-FE3A5630ED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Harney</dc:creator>
  <cp:keywords/>
  <dc:description/>
  <cp:lastModifiedBy>Matt Harney</cp:lastModifiedBy>
  <cp:revision>100</cp:revision>
  <dcterms:created xsi:type="dcterms:W3CDTF">2019-11-18T19:37:00Z</dcterms:created>
  <dcterms:modified xsi:type="dcterms:W3CDTF">2021-11-15T21:42:00Z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0x0101009EBD8FBA974DC4439AE63FD9B354BCDB</vt:lpwstr>
  </property>
</Properties>
</file>